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3C2" w:rsidRPr="004F420E" w:rsidRDefault="00B933C2" w:rsidP="00B933C2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2060"/>
          <w:sz w:val="28"/>
          <w:szCs w:val="28"/>
          <w:lang w:eastAsia="en-US"/>
        </w:rPr>
      </w:pPr>
      <w:r w:rsidRPr="004F420E">
        <w:rPr>
          <w:rFonts w:ascii="Times New Roman" w:eastAsia="Calibri" w:hAnsi="Times New Roman" w:cs="Times New Roman"/>
          <w:b/>
          <w:i/>
          <w:color w:val="002060"/>
          <w:sz w:val="28"/>
          <w:szCs w:val="28"/>
          <w:lang w:eastAsia="en-US"/>
        </w:rPr>
        <w:t>Муниципальное бюджетное образовательное учреждение</w:t>
      </w:r>
    </w:p>
    <w:p w:rsidR="00B933C2" w:rsidRPr="004F420E" w:rsidRDefault="00B933C2" w:rsidP="00B933C2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2060"/>
          <w:sz w:val="28"/>
          <w:szCs w:val="28"/>
          <w:lang w:eastAsia="en-US"/>
        </w:rPr>
      </w:pPr>
      <w:r w:rsidRPr="004F420E">
        <w:rPr>
          <w:rFonts w:ascii="Times New Roman" w:eastAsia="Calibri" w:hAnsi="Times New Roman" w:cs="Times New Roman"/>
          <w:b/>
          <w:i/>
          <w:color w:val="002060"/>
          <w:sz w:val="28"/>
          <w:szCs w:val="28"/>
          <w:lang w:eastAsia="en-US"/>
        </w:rPr>
        <w:t xml:space="preserve">«Средняя общеобразовательная школа с. </w:t>
      </w:r>
      <w:proofErr w:type="spellStart"/>
      <w:r w:rsidRPr="004F420E">
        <w:rPr>
          <w:rFonts w:ascii="Times New Roman" w:eastAsia="Calibri" w:hAnsi="Times New Roman" w:cs="Times New Roman"/>
          <w:b/>
          <w:i/>
          <w:color w:val="002060"/>
          <w:sz w:val="28"/>
          <w:szCs w:val="28"/>
          <w:lang w:eastAsia="en-US"/>
        </w:rPr>
        <w:t>Лельвиж</w:t>
      </w:r>
      <w:proofErr w:type="spellEnd"/>
      <w:r w:rsidRPr="004F420E">
        <w:rPr>
          <w:rFonts w:ascii="Times New Roman" w:eastAsia="Calibri" w:hAnsi="Times New Roman" w:cs="Times New Roman"/>
          <w:b/>
          <w:i/>
          <w:color w:val="002060"/>
          <w:sz w:val="28"/>
          <w:szCs w:val="28"/>
          <w:lang w:eastAsia="en-US"/>
        </w:rPr>
        <w:t>»</w:t>
      </w:r>
    </w:p>
    <w:p w:rsidR="00B933C2" w:rsidRPr="004F420E" w:rsidRDefault="00B933C2" w:rsidP="00B933C2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2060"/>
          <w:sz w:val="28"/>
          <w:szCs w:val="28"/>
          <w:lang w:eastAsia="en-US"/>
        </w:rPr>
      </w:pPr>
      <w:proofErr w:type="spellStart"/>
      <w:r w:rsidRPr="004F420E">
        <w:rPr>
          <w:rFonts w:ascii="Times New Roman" w:eastAsia="Calibri" w:hAnsi="Times New Roman" w:cs="Times New Roman"/>
          <w:b/>
          <w:i/>
          <w:color w:val="002060"/>
          <w:sz w:val="28"/>
          <w:szCs w:val="28"/>
          <w:lang w:eastAsia="en-US"/>
        </w:rPr>
        <w:t>Кук</w:t>
      </w:r>
      <w:r>
        <w:rPr>
          <w:rFonts w:ascii="Times New Roman" w:eastAsia="Calibri" w:hAnsi="Times New Roman" w:cs="Times New Roman"/>
          <w:b/>
          <w:i/>
          <w:color w:val="002060"/>
          <w:sz w:val="28"/>
          <w:szCs w:val="28"/>
          <w:lang w:eastAsia="en-US"/>
        </w:rPr>
        <w:t>морского</w:t>
      </w:r>
      <w:proofErr w:type="spellEnd"/>
      <w:r>
        <w:rPr>
          <w:rFonts w:ascii="Times New Roman" w:eastAsia="Calibri" w:hAnsi="Times New Roman" w:cs="Times New Roman"/>
          <w:b/>
          <w:i/>
          <w:color w:val="002060"/>
          <w:sz w:val="28"/>
          <w:szCs w:val="28"/>
          <w:lang w:eastAsia="en-US"/>
        </w:rPr>
        <w:t xml:space="preserve"> муниципального района </w:t>
      </w:r>
      <w:r w:rsidRPr="004F420E">
        <w:rPr>
          <w:rFonts w:ascii="Times New Roman" w:eastAsia="Calibri" w:hAnsi="Times New Roman" w:cs="Times New Roman"/>
          <w:b/>
          <w:i/>
          <w:color w:val="002060"/>
          <w:sz w:val="28"/>
          <w:szCs w:val="28"/>
          <w:lang w:eastAsia="en-US"/>
        </w:rPr>
        <w:t>Республики Татарстан</w:t>
      </w:r>
    </w:p>
    <w:p w:rsidR="00B933C2" w:rsidRPr="004F420E" w:rsidRDefault="00B933C2" w:rsidP="00B933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933C2" w:rsidRPr="004F420E" w:rsidRDefault="00B933C2" w:rsidP="00B933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933C2" w:rsidRPr="004F420E" w:rsidRDefault="00B933C2" w:rsidP="00B933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933C2" w:rsidRPr="004F420E" w:rsidRDefault="00B933C2" w:rsidP="00B933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933C2" w:rsidRPr="004F420E" w:rsidRDefault="00B933C2" w:rsidP="00B933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933C2" w:rsidRPr="00043D7F" w:rsidRDefault="00B933C2" w:rsidP="00B933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i/>
          <w:color w:val="FF0000"/>
          <w:sz w:val="36"/>
          <w:szCs w:val="36"/>
          <w:lang w:eastAsia="en-US"/>
        </w:rPr>
      </w:pPr>
      <w:r w:rsidRPr="00043D7F">
        <w:rPr>
          <w:rFonts w:ascii="Times New Roman" w:eastAsiaTheme="minorHAnsi" w:hAnsi="Times New Roman" w:cs="Times New Roman"/>
          <w:b/>
          <w:i/>
          <w:color w:val="FF0000"/>
          <w:sz w:val="36"/>
          <w:szCs w:val="36"/>
          <w:lang w:eastAsia="en-US"/>
        </w:rPr>
        <w:t>Открытый урок по обществознанию в 10 классе</w:t>
      </w:r>
    </w:p>
    <w:p w:rsidR="00B933C2" w:rsidRPr="00043D7F" w:rsidRDefault="00B933C2" w:rsidP="00B933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i/>
          <w:color w:val="FF0000"/>
          <w:sz w:val="36"/>
          <w:szCs w:val="36"/>
          <w:lang w:eastAsia="en-US"/>
        </w:rPr>
      </w:pPr>
    </w:p>
    <w:p w:rsidR="00B933C2" w:rsidRPr="00043D7F" w:rsidRDefault="00B933C2" w:rsidP="00B933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i/>
          <w:color w:val="FF0000"/>
          <w:sz w:val="56"/>
          <w:szCs w:val="56"/>
          <w:lang w:eastAsia="en-US"/>
        </w:rPr>
      </w:pPr>
      <w:r w:rsidRPr="00043D7F">
        <w:rPr>
          <w:rFonts w:ascii="Times New Roman" w:eastAsiaTheme="minorHAnsi" w:hAnsi="Times New Roman" w:cs="Times New Roman"/>
          <w:b/>
          <w:i/>
          <w:color w:val="FF0000"/>
          <w:sz w:val="56"/>
          <w:szCs w:val="56"/>
          <w:lang w:eastAsia="en-US"/>
        </w:rPr>
        <w:t>«Общественный прогресс»</w:t>
      </w:r>
    </w:p>
    <w:p w:rsidR="00B933C2" w:rsidRDefault="00B933C2" w:rsidP="00B933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933C2" w:rsidRPr="004F420E" w:rsidRDefault="00B933C2" w:rsidP="00B933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>
        <w:rPr>
          <w:noProof/>
        </w:rPr>
        <w:drawing>
          <wp:inline distT="0" distB="0" distL="0" distR="0" wp14:anchorId="2943FA2E" wp14:editId="2FE17B6C">
            <wp:extent cx="3790950" cy="3790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90950" cy="3790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33C2" w:rsidRPr="004F420E" w:rsidRDefault="00B933C2" w:rsidP="00B933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:rsidR="00B933C2" w:rsidRPr="004F420E" w:rsidRDefault="00B933C2" w:rsidP="00B933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:rsidR="00B933C2" w:rsidRPr="004F420E" w:rsidRDefault="00B933C2" w:rsidP="00B933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:rsidR="00B933C2" w:rsidRPr="004F420E" w:rsidRDefault="00B933C2" w:rsidP="00B933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color w:val="002060"/>
          <w:sz w:val="24"/>
          <w:szCs w:val="24"/>
          <w:lang w:eastAsia="en-US"/>
        </w:rPr>
      </w:pP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color w:val="002060"/>
          <w:sz w:val="24"/>
          <w:szCs w:val="24"/>
          <w:lang w:eastAsia="en-US"/>
        </w:rPr>
      </w:pP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 w:cs="Times New Roman"/>
          <w:b/>
          <w:color w:val="002060"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b/>
          <w:color w:val="002060"/>
          <w:sz w:val="24"/>
          <w:szCs w:val="24"/>
          <w:lang w:eastAsia="en-US"/>
        </w:rPr>
        <w:t xml:space="preserve">                           Подготовил и провел: учитель</w:t>
      </w: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color w:val="002060"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b/>
          <w:color w:val="002060"/>
          <w:sz w:val="24"/>
          <w:szCs w:val="24"/>
          <w:lang w:eastAsia="en-US"/>
        </w:rPr>
        <w:t xml:space="preserve">                                                                                                   истории и обществознания</w:t>
      </w: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color w:val="002060"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b/>
          <w:color w:val="002060"/>
          <w:sz w:val="24"/>
          <w:szCs w:val="24"/>
          <w:lang w:eastAsia="en-US"/>
        </w:rPr>
        <w:t xml:space="preserve">                                                                            </w:t>
      </w:r>
      <w:proofErr w:type="spellStart"/>
      <w:r w:rsidRPr="00D95492">
        <w:rPr>
          <w:rFonts w:ascii="Times New Roman" w:eastAsiaTheme="minorHAnsi" w:hAnsi="Times New Roman" w:cs="Times New Roman"/>
          <w:b/>
          <w:color w:val="002060"/>
          <w:sz w:val="24"/>
          <w:szCs w:val="24"/>
          <w:lang w:eastAsia="en-US"/>
        </w:rPr>
        <w:t>Кашипов</w:t>
      </w:r>
      <w:proofErr w:type="spellEnd"/>
      <w:r w:rsidRPr="00D95492">
        <w:rPr>
          <w:rFonts w:ascii="Times New Roman" w:eastAsiaTheme="minorHAnsi" w:hAnsi="Times New Roman" w:cs="Times New Roman"/>
          <w:b/>
          <w:color w:val="002060"/>
          <w:sz w:val="24"/>
          <w:szCs w:val="24"/>
          <w:lang w:eastAsia="en-US"/>
        </w:rPr>
        <w:t xml:space="preserve"> А.Н.</w:t>
      </w:r>
    </w:p>
    <w:p w:rsidR="00B933C2" w:rsidRPr="004F420E" w:rsidRDefault="00B933C2" w:rsidP="00B933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B933C2" w:rsidRPr="004F420E" w:rsidRDefault="00B933C2" w:rsidP="00B933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B933C2" w:rsidRPr="004F420E" w:rsidRDefault="00B933C2" w:rsidP="00B933C2">
      <w:pPr>
        <w:tabs>
          <w:tab w:val="left" w:pos="61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B933C2" w:rsidRDefault="00B933C2" w:rsidP="00B933C2">
      <w:pPr>
        <w:tabs>
          <w:tab w:val="left" w:pos="61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en-US"/>
        </w:rPr>
      </w:pPr>
      <w:r w:rsidRPr="00D95492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en-US"/>
        </w:rPr>
        <w:t>2014</w:t>
      </w:r>
      <w:r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en-US"/>
        </w:rPr>
        <w:t xml:space="preserve"> год</w:t>
      </w:r>
    </w:p>
    <w:p w:rsidR="00B933C2" w:rsidRDefault="00B933C2" w:rsidP="00B933C2">
      <w:pPr>
        <w:tabs>
          <w:tab w:val="left" w:pos="61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en-US"/>
        </w:rPr>
      </w:pPr>
    </w:p>
    <w:p w:rsidR="00B933C2" w:rsidRDefault="00B933C2" w:rsidP="00B933C2">
      <w:pPr>
        <w:tabs>
          <w:tab w:val="left" w:pos="61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en-US"/>
        </w:rPr>
      </w:pPr>
    </w:p>
    <w:p w:rsidR="00B933C2" w:rsidRPr="00D95492" w:rsidRDefault="00B933C2" w:rsidP="00B933C2">
      <w:pPr>
        <w:tabs>
          <w:tab w:val="left" w:pos="61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en-US"/>
        </w:rPr>
      </w:pPr>
    </w:p>
    <w:p w:rsidR="00B933C2" w:rsidRPr="00D95492" w:rsidRDefault="00B933C2" w:rsidP="00B933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D9549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Тема урока:</w:t>
      </w:r>
      <w:r w:rsidRPr="00D954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95492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«Общественный прогресс»</w:t>
      </w:r>
      <w:r w:rsidRPr="00D9549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</w:t>
      </w:r>
    </w:p>
    <w:p w:rsidR="00B933C2" w:rsidRPr="00D95492" w:rsidRDefault="00B933C2" w:rsidP="00B933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5492">
        <w:rPr>
          <w:rFonts w:ascii="Times New Roman" w:eastAsia="Times New Roman" w:hAnsi="Times New Roman" w:cs="Times New Roman"/>
          <w:b/>
          <w:bCs/>
          <w:sz w:val="24"/>
          <w:szCs w:val="24"/>
        </w:rPr>
        <w:t>Цели и задачи урока.</w:t>
      </w:r>
    </w:p>
    <w:p w:rsidR="00B933C2" w:rsidRPr="00D95492" w:rsidRDefault="00B933C2" w:rsidP="00B933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549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Обучающие:</w:t>
      </w:r>
    </w:p>
    <w:p w:rsidR="00B933C2" w:rsidRPr="00D95492" w:rsidRDefault="00B933C2" w:rsidP="00B933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5492">
        <w:rPr>
          <w:rFonts w:ascii="Times New Roman" w:eastAsia="Times New Roman" w:hAnsi="Times New Roman" w:cs="Times New Roman"/>
          <w:sz w:val="24"/>
          <w:szCs w:val="24"/>
        </w:rPr>
        <w:t xml:space="preserve">- подвести к определению «общественный прогресс, как развитие людей и человечества </w:t>
      </w:r>
      <w:proofErr w:type="gramStart"/>
      <w:r w:rsidRPr="00D95492">
        <w:rPr>
          <w:rFonts w:ascii="Times New Roman" w:eastAsia="Times New Roman" w:hAnsi="Times New Roman" w:cs="Times New Roman"/>
          <w:sz w:val="24"/>
          <w:szCs w:val="24"/>
        </w:rPr>
        <w:t>в направлении к лучшему</w:t>
      </w:r>
      <w:proofErr w:type="gramEnd"/>
      <w:r w:rsidRPr="00D95492">
        <w:rPr>
          <w:rFonts w:ascii="Times New Roman" w:eastAsia="Times New Roman" w:hAnsi="Times New Roman" w:cs="Times New Roman"/>
          <w:sz w:val="24"/>
          <w:szCs w:val="24"/>
        </w:rPr>
        <w:t xml:space="preserve">, более совершенному состоянию», </w:t>
      </w:r>
    </w:p>
    <w:p w:rsidR="00B933C2" w:rsidRPr="00D95492" w:rsidRDefault="00B933C2" w:rsidP="00B933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5492">
        <w:rPr>
          <w:rFonts w:ascii="Times New Roman" w:eastAsia="Times New Roman" w:hAnsi="Times New Roman" w:cs="Times New Roman"/>
          <w:sz w:val="24"/>
          <w:szCs w:val="24"/>
        </w:rPr>
        <w:t>- раскрыть противоречивость прогресса, акцентировать проблему  «цена прогресса», критерии прогресса,</w:t>
      </w:r>
    </w:p>
    <w:p w:rsidR="00B933C2" w:rsidRPr="00D95492" w:rsidRDefault="00B933C2" w:rsidP="00B933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5492">
        <w:rPr>
          <w:rFonts w:ascii="Times New Roman" w:eastAsia="Times New Roman" w:hAnsi="Times New Roman" w:cs="Times New Roman"/>
          <w:sz w:val="24"/>
          <w:szCs w:val="24"/>
        </w:rPr>
        <w:t xml:space="preserve">- формировать  у школьников научный подход к анализу и оценке общественных явлений. </w:t>
      </w:r>
    </w:p>
    <w:p w:rsidR="00B933C2" w:rsidRPr="00D95492" w:rsidRDefault="00B933C2" w:rsidP="00B933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B933C2" w:rsidRPr="00D95492" w:rsidRDefault="00B933C2" w:rsidP="00B933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549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Развивающие:</w:t>
      </w:r>
      <w:r w:rsidRPr="00D954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933C2" w:rsidRPr="00D95492" w:rsidRDefault="00B933C2" w:rsidP="00B933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5492">
        <w:rPr>
          <w:rFonts w:ascii="Times New Roman" w:eastAsia="Times New Roman" w:hAnsi="Times New Roman" w:cs="Times New Roman"/>
          <w:sz w:val="24"/>
          <w:szCs w:val="24"/>
        </w:rPr>
        <w:t>развитие навыков самостоятельной работы учащихся с документами и умения участвовать в эвристической беседе и обсуждении проблемных вопросов, расширение кругозора учащихся, развитие интереса к предмету, аналитические навыки, решение задач тестового характера.</w:t>
      </w:r>
    </w:p>
    <w:p w:rsidR="00B933C2" w:rsidRPr="00D95492" w:rsidRDefault="00B933C2" w:rsidP="00B933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B933C2" w:rsidRPr="00D95492" w:rsidRDefault="00B933C2" w:rsidP="00B933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549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Воспитательные</w:t>
      </w:r>
      <w:r w:rsidRPr="00D95492">
        <w:rPr>
          <w:rFonts w:ascii="Times New Roman" w:eastAsia="Times New Roman" w:hAnsi="Times New Roman" w:cs="Times New Roman"/>
          <w:sz w:val="24"/>
          <w:szCs w:val="24"/>
        </w:rPr>
        <w:t>: уважение к социальному опыту предшествующих поколений, формирование диалектичности мышления, формирование толерантности к различным точкам зрения на существующие проблемы, привитие интереса к общественным проблемам.</w:t>
      </w:r>
    </w:p>
    <w:p w:rsidR="00B933C2" w:rsidRPr="00D95492" w:rsidRDefault="00B933C2" w:rsidP="00B933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933C2" w:rsidRPr="00D95492" w:rsidRDefault="00B933C2" w:rsidP="00B933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549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Оборудование урока</w:t>
      </w:r>
      <w:r w:rsidRPr="00D95492">
        <w:rPr>
          <w:rFonts w:ascii="Times New Roman" w:eastAsia="Times New Roman" w:hAnsi="Times New Roman" w:cs="Times New Roman"/>
          <w:sz w:val="24"/>
          <w:szCs w:val="24"/>
        </w:rPr>
        <w:t xml:space="preserve">: учебник </w:t>
      </w:r>
      <w:proofErr w:type="spellStart"/>
      <w:r w:rsidRPr="00D95492">
        <w:rPr>
          <w:rFonts w:ascii="Times New Roman" w:eastAsia="Times New Roman" w:hAnsi="Times New Roman" w:cs="Times New Roman"/>
          <w:sz w:val="24"/>
          <w:szCs w:val="24"/>
        </w:rPr>
        <w:t>Л.Боголюбова</w:t>
      </w:r>
      <w:proofErr w:type="spellEnd"/>
      <w:r w:rsidRPr="00D95492">
        <w:rPr>
          <w:rFonts w:ascii="Times New Roman" w:eastAsia="Times New Roman" w:hAnsi="Times New Roman" w:cs="Times New Roman"/>
          <w:sz w:val="24"/>
          <w:szCs w:val="24"/>
        </w:rPr>
        <w:t xml:space="preserve"> «Обществознание», § 15, </w:t>
      </w:r>
      <w:proofErr w:type="spellStart"/>
      <w:r w:rsidRPr="00D95492">
        <w:rPr>
          <w:rFonts w:ascii="Times New Roman" w:eastAsia="Times New Roman" w:hAnsi="Times New Roman" w:cs="Times New Roman"/>
          <w:sz w:val="24"/>
          <w:szCs w:val="24"/>
        </w:rPr>
        <w:t>мультимедиопроектор</w:t>
      </w:r>
      <w:proofErr w:type="spellEnd"/>
      <w:r w:rsidRPr="00D95492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Start"/>
      <w:r w:rsidRPr="00D95492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D95492">
        <w:rPr>
          <w:rFonts w:ascii="Times New Roman" w:eastAsia="Times New Roman" w:hAnsi="Times New Roman" w:cs="Times New Roman"/>
          <w:sz w:val="24"/>
          <w:szCs w:val="24"/>
        </w:rPr>
        <w:t xml:space="preserve"> раздаточный материал, презентация урока.</w:t>
      </w: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ind w:right="12"/>
        <w:jc w:val="center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Ход урока </w:t>
      </w: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ind w:left="12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I. Организационный момент </w:t>
      </w: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ind w:right="7" w:firstLine="341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Мыслители с древних времен задумывались над </w:t>
      </w:r>
      <w:proofErr w:type="gramStart"/>
      <w:r w:rsidRPr="00D95492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вопросом</w:t>
      </w:r>
      <w:proofErr w:type="gramEnd"/>
      <w:r w:rsidRPr="00D95492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: в каком направлении развивается общество? Можно ли его движение уподобить, например, циклическим изменениям в природе: вслед за летом обязательно должна прийти осень, затем зима, весна и снова лето? Может быть, по таким же правилам должно развиваться и общество? Период процветания сменяется эпохой упадка, далее следует возрождение и снова неизбежно наступает благоденствие, и этот непрерывный круговорот длится тысячелетиями? Так ли это? Задумаемся вместе над этими проблемами. </w:t>
      </w: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>II</w:t>
      </w:r>
      <w:r w:rsidRPr="00D9549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. Актуализация.</w:t>
      </w: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Работа с карточками.</w:t>
      </w: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Проверка домашнего задания.</w:t>
      </w: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ind w:left="5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val="en-US" w:eastAsia="en-US"/>
        </w:rPr>
        <w:t>III</w:t>
      </w:r>
      <w:r w:rsidRPr="00D95492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. Новый материал </w:t>
      </w: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ind w:left="5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План:</w:t>
      </w: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ind w:left="334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1. Прогресс и регресс. </w:t>
      </w: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ind w:left="334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2. Противоречивость прогресса. </w:t>
      </w: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ind w:left="334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3. Критерии прогресса. </w:t>
      </w: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ind w:left="5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ind w:left="5" w:right="7" w:firstLine="339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В истории обществознания сложились два подхода к решению вопроса о направленности человеческой истории: пессимистический и оптимистический. К первому можно отнести взгляды древнегреческого поэта Гесиода, который разделил всю историю на пять веков: золотой, серебряный, медный, бронзовый и железный. По Гесиоду, золотой век отличался высокой моралью, но люди развращались, в силу чего каждый последующий век оказывался хуже предыдущего. Самый плохой, самый страшный век - железный, современный Гесиоду, демонстрировал полный упадок нравственности. </w:t>
      </w:r>
    </w:p>
    <w:p w:rsidR="00B933C2" w:rsidRDefault="00B933C2" w:rsidP="00B933C2">
      <w:pPr>
        <w:autoSpaceDE w:val="0"/>
        <w:autoSpaceDN w:val="0"/>
        <w:adjustRightInd w:val="0"/>
        <w:spacing w:after="0" w:line="240" w:lineRule="auto"/>
        <w:ind w:right="7" w:firstLine="346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Представителем оптимистического подхода был </w:t>
      </w:r>
      <w:proofErr w:type="spellStart"/>
      <w:r w:rsidRPr="00D95492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Демокрит</w:t>
      </w:r>
      <w:proofErr w:type="spellEnd"/>
      <w:r w:rsidRPr="00D95492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, который делил историю на качественно различные периоды: прошедшее, настоящее и будущее. Переход от одного периода к другому, по его мнению, характеризуется ростом культуры и улучшением жизни людей. </w:t>
      </w: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ind w:right="7" w:firstLine="346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:rsidR="00B933C2" w:rsidRPr="00D95492" w:rsidRDefault="00B933C2" w:rsidP="00B933C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val="en-US" w:eastAsia="en-US"/>
        </w:rPr>
      </w:pPr>
      <w:r w:rsidRPr="00D95492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lastRenderedPageBreak/>
        <w:t xml:space="preserve">Прогресс и регресс </w:t>
      </w: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ind w:left="713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Клок </w:t>
      </w:r>
      <w:proofErr w:type="spellStart"/>
      <w:r w:rsidRPr="00D95492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Баддис</w:t>
      </w:r>
      <w:proofErr w:type="spellEnd"/>
      <w:r w:rsidRPr="00D95492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 (Работа в группе с раздаточным материалом)</w:t>
      </w: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ind w:left="574" w:right="10" w:hanging="237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- Работая </w:t>
      </w:r>
      <w:r w:rsidRPr="00D95492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с </w:t>
      </w:r>
      <w:r w:rsidRPr="00D95492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предложенным материалом, ответьте на вопросы и выполните задания. </w:t>
      </w: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ind w:left="5" w:firstLine="82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 xml:space="preserve">Суть понимания прогресса </w:t>
      </w: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ind w:left="10" w:firstLine="324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Древние философы </w:t>
      </w:r>
      <w:r w:rsidRPr="00D95492">
        <w:rPr>
          <w:rFonts w:ascii="Times New Roman" w:eastAsiaTheme="minorHAnsi" w:hAnsi="Times New Roman" w:cs="Times New Roman"/>
          <w:i/>
          <w:iCs/>
          <w:color w:val="000000"/>
          <w:sz w:val="24"/>
          <w:szCs w:val="24"/>
          <w:lang w:eastAsia="en-US"/>
        </w:rPr>
        <w:t xml:space="preserve">Платон и Аристотель </w:t>
      </w:r>
      <w:r w:rsidRPr="00D95492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рассматривали историю как циклический процесс, замкнутый круговорот, проходящий одни и те же стадии. </w:t>
      </w: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ind w:left="5" w:firstLine="334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Существует также органическая теория возникновения и развития общества и государства, согласно которой закономерности жизни общества можно сопоставить с жизненными циклами живого существа: организм зарождается из клетки, с течением времени взрослеет, достигает своего расцвета, становится зрелым, затем неизбежно стареет и умирает. </w:t>
      </w: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ind w:left="10" w:firstLine="341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По какому пути идет общество: по пути прогресса или регресса? Оттого, каким будет ответ на этот вопрос, зависит представление людей о будущем. В разные эпохи ученые и философы по-разному объясняли общественный прогресс и его перспективы. </w:t>
      </w:r>
      <w:r w:rsidRPr="00D95492">
        <w:rPr>
          <w:rFonts w:ascii="Times New Roman" w:eastAsiaTheme="minorHAnsi" w:hAnsi="Times New Roman" w:cs="Times New Roman"/>
          <w:i/>
          <w:iCs/>
          <w:color w:val="000000"/>
          <w:sz w:val="24"/>
          <w:szCs w:val="24"/>
          <w:lang w:eastAsia="en-US"/>
        </w:rPr>
        <w:t xml:space="preserve">Суть гипотезы, предложенной тем или иным мыслителем, во многом зависела от исторического периода, а также от мировоззрения. </w:t>
      </w: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ind w:left="3" w:right="10" w:firstLine="327"/>
        <w:jc w:val="both"/>
        <w:rPr>
          <w:rFonts w:ascii="Times New Roman" w:eastAsiaTheme="minorHAnsi" w:hAnsi="Times New Roman" w:cs="Times New Roman"/>
          <w:i/>
          <w:iCs/>
          <w:color w:val="000000"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Древнегреческий поэт </w:t>
      </w:r>
      <w:r w:rsidRPr="00D95492">
        <w:rPr>
          <w:rFonts w:ascii="Times New Roman" w:eastAsiaTheme="minorHAnsi" w:hAnsi="Times New Roman" w:cs="Times New Roman"/>
          <w:i/>
          <w:iCs/>
          <w:color w:val="000000"/>
          <w:sz w:val="24"/>
          <w:szCs w:val="24"/>
          <w:lang w:eastAsia="en-US"/>
        </w:rPr>
        <w:t xml:space="preserve">Гесиод </w:t>
      </w:r>
      <w:r w:rsidRPr="00D95492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(VI</w:t>
      </w:r>
      <w:r w:rsidRPr="00D95492">
        <w:rPr>
          <w:rFonts w:ascii="Times New Roman" w:eastAsiaTheme="minorHAnsi" w:hAnsi="Times New Roman" w:cs="Times New Roman"/>
          <w:color w:val="000000"/>
          <w:sz w:val="24"/>
          <w:szCs w:val="24"/>
          <w:lang w:val="en-US" w:eastAsia="en-US"/>
        </w:rPr>
        <w:t>I</w:t>
      </w:r>
      <w:r w:rsidRPr="00D95492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I—VII вв. до н. э.) рассуждал о стадиях в жизни человеческого общества. Первой стадией, по его мнению, являлся </w:t>
      </w:r>
      <w:r w:rsidRPr="00D95492">
        <w:rPr>
          <w:rFonts w:ascii="Times New Roman" w:eastAsiaTheme="minorHAnsi" w:hAnsi="Times New Roman" w:cs="Times New Roman"/>
          <w:i/>
          <w:iCs/>
          <w:color w:val="000000"/>
          <w:sz w:val="24"/>
          <w:szCs w:val="24"/>
          <w:lang w:eastAsia="en-US"/>
        </w:rPr>
        <w:t xml:space="preserve">золотой век, </w:t>
      </w:r>
      <w:r w:rsidRPr="00D95492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когда люди жили легко и беспечно, а в мире царили добро и справедливость. Вторую стадию Гесиод называл </w:t>
      </w:r>
      <w:r w:rsidRPr="00D95492">
        <w:rPr>
          <w:rFonts w:ascii="Times New Roman" w:eastAsiaTheme="minorHAnsi" w:hAnsi="Times New Roman" w:cs="Times New Roman"/>
          <w:i/>
          <w:iCs/>
          <w:color w:val="000000"/>
          <w:sz w:val="24"/>
          <w:szCs w:val="24"/>
          <w:lang w:eastAsia="en-US"/>
        </w:rPr>
        <w:t xml:space="preserve">серебряным веком; </w:t>
      </w:r>
      <w:r w:rsidRPr="00D95492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он ознаменовал начало падения устоев морали и благочестия, стал переходом к периоду упадка. Так, с разложением нравственных ценностей и крушением идеалов люди оказались </w:t>
      </w:r>
      <w:r w:rsidRPr="00D95492">
        <w:rPr>
          <w:rFonts w:ascii="Times New Roman" w:eastAsiaTheme="minorHAnsi" w:hAnsi="Times New Roman" w:cs="Times New Roman"/>
          <w:i/>
          <w:iCs/>
          <w:color w:val="000000"/>
          <w:sz w:val="24"/>
          <w:szCs w:val="24"/>
          <w:lang w:eastAsia="en-US"/>
        </w:rPr>
        <w:t xml:space="preserve">в железном веке, </w:t>
      </w:r>
      <w:r w:rsidRPr="00D95492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когда повсюду правили зло, насилие, корысть, алчность, попиралась справедливость. </w:t>
      </w:r>
      <w:r w:rsidRPr="00D95492">
        <w:rPr>
          <w:rFonts w:ascii="Times New Roman" w:eastAsiaTheme="minorHAnsi" w:hAnsi="Times New Roman" w:cs="Times New Roman"/>
          <w:i/>
          <w:iCs/>
          <w:color w:val="000000"/>
          <w:sz w:val="24"/>
          <w:szCs w:val="24"/>
          <w:lang w:eastAsia="en-US"/>
        </w:rPr>
        <w:t xml:space="preserve">В соответствии с позицией, высказанной Гесиодом, человеческое общество имеет регрессивный путь развития, а сам человек не </w:t>
      </w:r>
      <w:proofErr w:type="gramStart"/>
      <w:r w:rsidRPr="00D95492">
        <w:rPr>
          <w:rFonts w:ascii="Times New Roman" w:eastAsiaTheme="minorHAnsi" w:hAnsi="Times New Roman" w:cs="Times New Roman"/>
          <w:i/>
          <w:iCs/>
          <w:color w:val="000000"/>
          <w:sz w:val="24"/>
          <w:szCs w:val="24"/>
          <w:lang w:eastAsia="en-US"/>
        </w:rPr>
        <w:t>властен</w:t>
      </w:r>
      <w:proofErr w:type="gramEnd"/>
      <w:r w:rsidRPr="00D95492">
        <w:rPr>
          <w:rFonts w:ascii="Times New Roman" w:eastAsiaTheme="minorHAnsi" w:hAnsi="Times New Roman" w:cs="Times New Roman"/>
          <w:i/>
          <w:iCs/>
          <w:color w:val="000000"/>
          <w:sz w:val="24"/>
          <w:szCs w:val="24"/>
          <w:lang w:eastAsia="en-US"/>
        </w:rPr>
        <w:t xml:space="preserve"> изменить трагический ход истории. </w:t>
      </w:r>
    </w:p>
    <w:p w:rsidR="00B933C2" w:rsidRDefault="00B933C2" w:rsidP="00B933C2">
      <w:pPr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eastAsiaTheme="minorHAnsi" w:hAnsi="Times New Roman" w:cs="Times New Roman"/>
          <w:i/>
          <w:iCs/>
          <w:color w:val="000000"/>
          <w:sz w:val="24"/>
          <w:szCs w:val="24"/>
          <w:lang w:eastAsia="en-US"/>
        </w:rPr>
      </w:pPr>
    </w:p>
    <w:p w:rsidR="00B933C2" w:rsidRDefault="00B933C2" w:rsidP="00B933C2">
      <w:pPr>
        <w:autoSpaceDE w:val="0"/>
        <w:autoSpaceDN w:val="0"/>
        <w:adjustRightInd w:val="0"/>
        <w:spacing w:after="0" w:line="240" w:lineRule="auto"/>
        <w:ind w:left="3" w:right="10" w:firstLine="327"/>
        <w:jc w:val="both"/>
        <w:rPr>
          <w:rFonts w:ascii="Times New Roman" w:eastAsiaTheme="minorHAnsi" w:hAnsi="Times New Roman" w:cs="Times New Roman"/>
          <w:i/>
          <w:iCs/>
          <w:color w:val="000000"/>
          <w:sz w:val="24"/>
          <w:szCs w:val="24"/>
          <w:lang w:eastAsia="en-US"/>
        </w:rPr>
      </w:pPr>
      <w:r>
        <w:rPr>
          <w:noProof/>
        </w:rPr>
        <w:drawing>
          <wp:inline distT="0" distB="0" distL="0" distR="0" wp14:anchorId="17282001" wp14:editId="7960841A">
            <wp:extent cx="4991100" cy="3749022"/>
            <wp:effectExtent l="228600" t="247650" r="247650" b="290195"/>
            <wp:docPr id="2" name="Рисунок 2" descr="F:\DCIM\100MSDCF\DSC037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DCIM\100MSDCF\DSC0376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6804" cy="3753307"/>
                    </a:xfrm>
                    <a:prstGeom prst="rect">
                      <a:avLst/>
                    </a:prstGeom>
                    <a:ln w="190500" cap="sq">
                      <a:solidFill>
                        <a:srgbClr val="C8C6BD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ind w:left="3" w:right="10" w:firstLine="327"/>
        <w:jc w:val="both"/>
        <w:rPr>
          <w:rFonts w:ascii="Times New Roman" w:eastAsiaTheme="minorHAnsi" w:hAnsi="Times New Roman" w:cs="Times New Roman"/>
          <w:i/>
          <w:iCs/>
          <w:color w:val="000000"/>
          <w:sz w:val="24"/>
          <w:szCs w:val="24"/>
          <w:lang w:eastAsia="en-US"/>
        </w:rPr>
      </w:pP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ind w:left="3" w:right="10" w:firstLine="32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ind w:left="15" w:right="10" w:firstLine="336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lastRenderedPageBreak/>
        <w:t xml:space="preserve">С достижениями науки, ремесел, расцветом искусств, оживлением общественной жизни в эпоху Возрождения связано появление теории общественного прогресса. Одним из первых теорию общественного прогресса выдвинул французский философ Анн </w:t>
      </w:r>
      <w:proofErr w:type="spellStart"/>
      <w:r w:rsidRPr="00D95492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Робер</w:t>
      </w:r>
      <w:proofErr w:type="spellEnd"/>
      <w:r w:rsidRPr="00D95492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Тюрго (1727-1781). </w:t>
      </w: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ind w:right="10" w:firstLine="336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Французский философ-просветитель </w:t>
      </w:r>
      <w:r w:rsidRPr="00D95492">
        <w:rPr>
          <w:rFonts w:ascii="Times New Roman" w:eastAsiaTheme="minorHAnsi" w:hAnsi="Times New Roman" w:cs="Times New Roman"/>
          <w:i/>
          <w:iCs/>
          <w:color w:val="000000"/>
          <w:sz w:val="24"/>
          <w:szCs w:val="24"/>
          <w:lang w:eastAsia="en-US"/>
        </w:rPr>
        <w:t xml:space="preserve">Жан Антуан Кондорсе </w:t>
      </w:r>
      <w:r w:rsidRPr="00D95492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(1743-1794) писал, что история представляет собой картину беспрерывного развития, прогресса человеческого разума. Наблюдения за тем, чем человек был, и за тем, чем он стал в настоящее время, помогут нам, писал Кондорсе, найти средства обеспечить и ускорить новые успехи, на которые его природа позволяет ему надеяться. Направление развития общества и степень его зрелости во многом зависит от сознательной деятельности людей. </w:t>
      </w:r>
      <w:r w:rsidRPr="00D95492">
        <w:rPr>
          <w:rFonts w:ascii="Times New Roman" w:eastAsiaTheme="minorHAnsi" w:hAnsi="Times New Roman" w:cs="Times New Roman"/>
          <w:i/>
          <w:iCs/>
          <w:color w:val="000000"/>
          <w:sz w:val="24"/>
          <w:szCs w:val="24"/>
          <w:lang w:eastAsia="en-US"/>
        </w:rPr>
        <w:t xml:space="preserve">Сама суть исторического процесса воспринимается Кондорсе как путь социального прогресса, в центре которого - восходящее развитие человеческого разума. </w:t>
      </w: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ind w:left="7" w:right="5" w:firstLine="351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Классик немецкой философии Г</w:t>
      </w:r>
      <w:r w:rsidRPr="00D95492">
        <w:rPr>
          <w:rFonts w:ascii="Times New Roman" w:eastAsiaTheme="minorHAnsi" w:hAnsi="Times New Roman" w:cs="Times New Roman"/>
          <w:i/>
          <w:iCs/>
          <w:color w:val="000000"/>
          <w:sz w:val="24"/>
          <w:szCs w:val="24"/>
          <w:lang w:eastAsia="en-US"/>
        </w:rPr>
        <w:t xml:space="preserve">еорг Гегель считал общественный прогресс не только принципом разума, но и движущей силой всех мировых событий. </w:t>
      </w: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ind w:right="24" w:firstLine="339"/>
        <w:jc w:val="both"/>
        <w:rPr>
          <w:rFonts w:ascii="Times New Roman" w:eastAsiaTheme="minorHAnsi" w:hAnsi="Times New Roman" w:cs="Times New Roman"/>
          <w:i/>
          <w:iCs/>
          <w:color w:val="000000"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Эту веру в прогресс восприняли </w:t>
      </w:r>
      <w:r w:rsidRPr="00D95492">
        <w:rPr>
          <w:rFonts w:ascii="Times New Roman" w:eastAsiaTheme="minorHAnsi" w:hAnsi="Times New Roman" w:cs="Times New Roman"/>
          <w:i/>
          <w:iCs/>
          <w:color w:val="000000"/>
          <w:sz w:val="24"/>
          <w:szCs w:val="24"/>
          <w:lang w:eastAsia="en-US"/>
        </w:rPr>
        <w:t xml:space="preserve">Карл Маркс и его последователи, считавшие, что человечество идет </w:t>
      </w:r>
      <w:proofErr w:type="gramStart"/>
      <w:r w:rsidRPr="00D95492">
        <w:rPr>
          <w:rFonts w:ascii="Times New Roman" w:eastAsiaTheme="minorHAnsi" w:hAnsi="Times New Roman" w:cs="Times New Roman"/>
          <w:i/>
          <w:iCs/>
          <w:color w:val="000000"/>
          <w:sz w:val="24"/>
          <w:szCs w:val="24"/>
          <w:lang w:eastAsia="en-US"/>
        </w:rPr>
        <w:t>ко</w:t>
      </w:r>
      <w:proofErr w:type="gramEnd"/>
      <w:r w:rsidRPr="00D95492">
        <w:rPr>
          <w:rFonts w:ascii="Times New Roman" w:eastAsiaTheme="minorHAnsi" w:hAnsi="Times New Roman" w:cs="Times New Roman"/>
          <w:i/>
          <w:iCs/>
          <w:color w:val="000000"/>
          <w:sz w:val="24"/>
          <w:szCs w:val="24"/>
          <w:lang w:eastAsia="en-US"/>
        </w:rPr>
        <w:t xml:space="preserve"> все большему овладению природой, развитию производства и совершенствованию самого человека. </w:t>
      </w: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ind w:left="5" w:right="7" w:firstLine="331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X</w:t>
      </w:r>
      <w:r w:rsidRPr="00D95492">
        <w:rPr>
          <w:rFonts w:ascii="Times New Roman" w:eastAsiaTheme="minorHAnsi" w:hAnsi="Times New Roman" w:cs="Times New Roman"/>
          <w:color w:val="000000"/>
          <w:sz w:val="24"/>
          <w:szCs w:val="24"/>
          <w:lang w:val="en-US" w:eastAsia="en-US"/>
        </w:rPr>
        <w:t>I</w:t>
      </w:r>
      <w:r w:rsidRPr="00D95492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X и XX вв. ознаменовались бурными событиями, которые дали новую информацию к размышлению о прогрессе и регрессе в жизни общества. </w:t>
      </w:r>
      <w:r w:rsidRPr="00D95492">
        <w:rPr>
          <w:rFonts w:ascii="Times New Roman" w:eastAsiaTheme="minorHAnsi" w:hAnsi="Times New Roman" w:cs="Times New Roman"/>
          <w:i/>
          <w:iCs/>
          <w:color w:val="000000"/>
          <w:sz w:val="24"/>
          <w:szCs w:val="24"/>
          <w:lang w:eastAsia="en-US"/>
        </w:rPr>
        <w:t xml:space="preserve">В XX в. появились социологические теории, которые отказались от оптимистического взгляда на развитие общества, характерного для идей прогресса. Вместо них предлагаются теории циклического круговорота, пессимистические идеи конца истории, глобальных экологических, энергетических и ядерных катастроф. </w:t>
      </w:r>
      <w:r w:rsidRPr="00D95492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Ученые и философы вновь обратились к теории Гесиода о регрессивном пути развития общества. </w:t>
      </w: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ind w:left="5" w:right="10" w:firstLine="33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Одну из точек зрения по вопросу о прогрессе выдвинул философ и социолог </w:t>
      </w:r>
      <w:r w:rsidRPr="00D95492">
        <w:rPr>
          <w:rFonts w:ascii="Times New Roman" w:eastAsiaTheme="minorHAnsi" w:hAnsi="Times New Roman" w:cs="Times New Roman"/>
          <w:i/>
          <w:iCs/>
          <w:color w:val="000000"/>
          <w:sz w:val="24"/>
          <w:szCs w:val="24"/>
          <w:lang w:eastAsia="en-US"/>
        </w:rPr>
        <w:t xml:space="preserve">Карл Поппер </w:t>
      </w:r>
      <w:r w:rsidRPr="00D95492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(род. 1902). Ему принадлежит высказывание: «Если мы думаем, что история прогрессирует или что мы вынуждены прогрессировать, то мы совершаем такую же ошибку, как и те, кто верит, что история имеет смысл, который может быть в ней открыт, а не придан ей. Ведь прогрессировать - значит двигаться к некой цели, которая существует для нас как для человеческих существ. Для истории это невозможно, прогрессировать могут только человеческие индивидуумы». </w:t>
      </w:r>
      <w:r w:rsidRPr="00D95492">
        <w:rPr>
          <w:rFonts w:ascii="Times New Roman" w:eastAsiaTheme="minorHAnsi" w:hAnsi="Times New Roman" w:cs="Times New Roman"/>
          <w:i/>
          <w:iCs/>
          <w:color w:val="000000"/>
          <w:sz w:val="24"/>
          <w:szCs w:val="24"/>
          <w:lang w:eastAsia="en-US"/>
        </w:rPr>
        <w:t>К. Поппер ввел понятия «социальная технология» и «социальная инженерия», полагая, что ход истории неподвластен проектированию.</w:t>
      </w: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3510"/>
        <w:gridCol w:w="5670"/>
      </w:tblGrid>
      <w:tr w:rsidR="00B933C2" w:rsidRPr="00D95492" w:rsidTr="00C17B32">
        <w:tc>
          <w:tcPr>
            <w:tcW w:w="3510" w:type="dxa"/>
          </w:tcPr>
          <w:p w:rsidR="00B933C2" w:rsidRPr="00D95492" w:rsidRDefault="00B933C2" w:rsidP="00C17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9549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Мыслители</w:t>
            </w:r>
          </w:p>
        </w:tc>
        <w:tc>
          <w:tcPr>
            <w:tcW w:w="5670" w:type="dxa"/>
          </w:tcPr>
          <w:p w:rsidR="00B933C2" w:rsidRPr="00D95492" w:rsidRDefault="00B933C2" w:rsidP="00C17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9549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Взгляды</w:t>
            </w:r>
          </w:p>
        </w:tc>
      </w:tr>
      <w:tr w:rsidR="00B933C2" w:rsidRPr="00D95492" w:rsidTr="00C17B32">
        <w:tc>
          <w:tcPr>
            <w:tcW w:w="3510" w:type="dxa"/>
          </w:tcPr>
          <w:p w:rsidR="00B933C2" w:rsidRPr="00D95492" w:rsidRDefault="00B933C2" w:rsidP="00C17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9549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Аристотель и Платон</w:t>
            </w:r>
          </w:p>
          <w:p w:rsidR="00B933C2" w:rsidRPr="00D95492" w:rsidRDefault="00B933C2" w:rsidP="00C17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</w:tcPr>
          <w:p w:rsidR="00B933C2" w:rsidRPr="00D95492" w:rsidRDefault="00B933C2" w:rsidP="00C17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933C2" w:rsidRPr="00D95492" w:rsidTr="00C17B32">
        <w:tc>
          <w:tcPr>
            <w:tcW w:w="3510" w:type="dxa"/>
          </w:tcPr>
          <w:p w:rsidR="00B933C2" w:rsidRPr="00D95492" w:rsidRDefault="00B933C2" w:rsidP="00C17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9549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Гесиод  (VIII-VII до н. э.)</w:t>
            </w:r>
          </w:p>
          <w:p w:rsidR="00B933C2" w:rsidRPr="00D95492" w:rsidRDefault="00B933C2" w:rsidP="00C17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</w:tcPr>
          <w:p w:rsidR="00B933C2" w:rsidRPr="00D95492" w:rsidRDefault="00B933C2" w:rsidP="00C17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933C2" w:rsidRPr="00D95492" w:rsidTr="00C17B32">
        <w:tc>
          <w:tcPr>
            <w:tcW w:w="3510" w:type="dxa"/>
          </w:tcPr>
          <w:p w:rsidR="00B933C2" w:rsidRPr="00D95492" w:rsidRDefault="00B933C2" w:rsidP="00C17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9549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Жан Антуан Кондорсе (1743-1794)</w:t>
            </w:r>
          </w:p>
          <w:p w:rsidR="00B933C2" w:rsidRPr="00D95492" w:rsidRDefault="00B933C2" w:rsidP="00C17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</w:tcPr>
          <w:p w:rsidR="00B933C2" w:rsidRPr="00D95492" w:rsidRDefault="00B933C2" w:rsidP="00C17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933C2" w:rsidRPr="00D95492" w:rsidTr="00C17B32">
        <w:tc>
          <w:tcPr>
            <w:tcW w:w="3510" w:type="dxa"/>
          </w:tcPr>
          <w:p w:rsidR="00B933C2" w:rsidRPr="00D95492" w:rsidRDefault="00B933C2" w:rsidP="00C17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9549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Георг Гегель (1770-1831)</w:t>
            </w:r>
          </w:p>
          <w:p w:rsidR="00B933C2" w:rsidRPr="00D95492" w:rsidRDefault="00B933C2" w:rsidP="00C17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</w:tcPr>
          <w:p w:rsidR="00B933C2" w:rsidRPr="00D95492" w:rsidRDefault="00B933C2" w:rsidP="00C17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933C2" w:rsidRPr="00D95492" w:rsidTr="00C17B32">
        <w:tc>
          <w:tcPr>
            <w:tcW w:w="3510" w:type="dxa"/>
          </w:tcPr>
          <w:p w:rsidR="00B933C2" w:rsidRPr="00D95492" w:rsidRDefault="00B933C2" w:rsidP="00C17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9549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Карл Маркс (1818-1883)</w:t>
            </w:r>
          </w:p>
          <w:p w:rsidR="00B933C2" w:rsidRPr="00D95492" w:rsidRDefault="00B933C2" w:rsidP="00C17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</w:tcPr>
          <w:p w:rsidR="00B933C2" w:rsidRPr="00D95492" w:rsidRDefault="00B933C2" w:rsidP="00C17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933C2" w:rsidRPr="00D95492" w:rsidTr="00C17B32">
        <w:tc>
          <w:tcPr>
            <w:tcW w:w="3510" w:type="dxa"/>
          </w:tcPr>
          <w:p w:rsidR="00B933C2" w:rsidRPr="00D95492" w:rsidRDefault="00B933C2" w:rsidP="00C17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9549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Карл Поппер (1902-1994)</w:t>
            </w:r>
          </w:p>
          <w:p w:rsidR="00B933C2" w:rsidRPr="00D95492" w:rsidRDefault="00B933C2" w:rsidP="00C17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</w:tcPr>
          <w:p w:rsidR="00B933C2" w:rsidRPr="00D95492" w:rsidRDefault="00B933C2" w:rsidP="00C17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933C2" w:rsidRPr="00D95492" w:rsidTr="00C17B32">
        <w:tc>
          <w:tcPr>
            <w:tcW w:w="3510" w:type="dxa"/>
          </w:tcPr>
          <w:p w:rsidR="00B933C2" w:rsidRPr="00D95492" w:rsidRDefault="00B933C2" w:rsidP="00C17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9549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Философы XX- XXI вв.</w:t>
            </w:r>
          </w:p>
          <w:p w:rsidR="00B933C2" w:rsidRPr="00D95492" w:rsidRDefault="00B933C2" w:rsidP="00C17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</w:tcPr>
          <w:p w:rsidR="00B933C2" w:rsidRPr="00D95492" w:rsidRDefault="00B933C2" w:rsidP="00C17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ind w:left="339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2. Противоречивость прогресса </w:t>
      </w: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ind w:firstLine="339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Если сделать попытку графически изобразить прогресс человечества, то получится не восходящая прямая, а ломаная линия, отражающая подъемы и спады, ускоренное движение вперед и гигантские скачки назад. В истории разных стран были периоды, когда общественный прогресс замирал, а прогрессивные силы общества подвергались гонениям. </w:t>
      </w: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Работа с графикой</w:t>
      </w: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ind w:left="343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3. Критерии общественного прогресса </w:t>
      </w: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ind w:firstLine="339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В ходе обсуждения вопроса о неоднозначности общественного прогресса было высказано предположение, что, рассуждая тему, необходимо для себя выбрать свой собственный взгляд сущность прогресса. Иначе говоря, необходимо определить критерии прогресса. </w:t>
      </w: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ind w:left="10" w:right="3" w:firstLine="331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i/>
          <w:iCs/>
          <w:color w:val="000000"/>
          <w:sz w:val="24"/>
          <w:szCs w:val="24"/>
          <w:lang w:eastAsia="en-US"/>
        </w:rPr>
        <w:t xml:space="preserve">Критерии - </w:t>
      </w:r>
      <w:r w:rsidRPr="00D95492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это те обстоятельства, которые обуславливают существование и развитие какого-либо явления. Подробнее остановимся на этом. Работая с третьим пунктом § 15, заполните таблицу: 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933C2" w:rsidRPr="00D95492" w:rsidTr="00C17B32">
        <w:tc>
          <w:tcPr>
            <w:tcW w:w="4785" w:type="dxa"/>
          </w:tcPr>
          <w:p w:rsidR="00B933C2" w:rsidRPr="00D95492" w:rsidRDefault="00B933C2" w:rsidP="00C17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9549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Мыслители</w:t>
            </w:r>
          </w:p>
        </w:tc>
        <w:tc>
          <w:tcPr>
            <w:tcW w:w="4786" w:type="dxa"/>
          </w:tcPr>
          <w:p w:rsidR="00B933C2" w:rsidRPr="00D95492" w:rsidRDefault="00B933C2" w:rsidP="00C17B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9549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Взгляды о критериях прогресса</w:t>
            </w:r>
          </w:p>
        </w:tc>
      </w:tr>
      <w:tr w:rsidR="00B933C2" w:rsidRPr="00D95492" w:rsidTr="00C17B32">
        <w:tc>
          <w:tcPr>
            <w:tcW w:w="4785" w:type="dxa"/>
          </w:tcPr>
          <w:p w:rsidR="00B933C2" w:rsidRPr="00D95492" w:rsidRDefault="00B933C2" w:rsidP="00C17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9549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А. </w:t>
            </w:r>
            <w:proofErr w:type="spellStart"/>
            <w:r w:rsidRPr="00D9549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Кондерсе</w:t>
            </w:r>
            <w:proofErr w:type="spellEnd"/>
            <w:r w:rsidRPr="00D9549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 просветители</w:t>
            </w:r>
          </w:p>
        </w:tc>
        <w:tc>
          <w:tcPr>
            <w:tcW w:w="4786" w:type="dxa"/>
          </w:tcPr>
          <w:p w:rsidR="00B933C2" w:rsidRPr="00D95492" w:rsidRDefault="00B933C2" w:rsidP="00C17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933C2" w:rsidRPr="00D95492" w:rsidTr="00C17B32">
        <w:tc>
          <w:tcPr>
            <w:tcW w:w="4785" w:type="dxa"/>
          </w:tcPr>
          <w:p w:rsidR="00B933C2" w:rsidRPr="00D95492" w:rsidRDefault="00B933C2" w:rsidP="00C17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9549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Социалисты утописты</w:t>
            </w:r>
          </w:p>
        </w:tc>
        <w:tc>
          <w:tcPr>
            <w:tcW w:w="4786" w:type="dxa"/>
          </w:tcPr>
          <w:p w:rsidR="00B933C2" w:rsidRPr="00D95492" w:rsidRDefault="00B933C2" w:rsidP="00C17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933C2" w:rsidRPr="00D95492" w:rsidTr="00C17B32">
        <w:tc>
          <w:tcPr>
            <w:tcW w:w="4785" w:type="dxa"/>
          </w:tcPr>
          <w:p w:rsidR="00B933C2" w:rsidRPr="00D95492" w:rsidRDefault="00B933C2" w:rsidP="00C17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9549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Ф. Шеллинг</w:t>
            </w:r>
          </w:p>
        </w:tc>
        <w:tc>
          <w:tcPr>
            <w:tcW w:w="4786" w:type="dxa"/>
          </w:tcPr>
          <w:p w:rsidR="00B933C2" w:rsidRPr="00D95492" w:rsidRDefault="00B933C2" w:rsidP="00C17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933C2" w:rsidRPr="00D95492" w:rsidTr="00C17B32">
        <w:tc>
          <w:tcPr>
            <w:tcW w:w="4785" w:type="dxa"/>
          </w:tcPr>
          <w:p w:rsidR="00B933C2" w:rsidRPr="00D95492" w:rsidRDefault="00B933C2" w:rsidP="00C17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9549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Г. Гегель</w:t>
            </w:r>
          </w:p>
        </w:tc>
        <w:tc>
          <w:tcPr>
            <w:tcW w:w="4786" w:type="dxa"/>
          </w:tcPr>
          <w:p w:rsidR="00B933C2" w:rsidRPr="00D95492" w:rsidRDefault="00B933C2" w:rsidP="00C17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933C2" w:rsidRPr="00D95492" w:rsidTr="00C17B32">
        <w:tc>
          <w:tcPr>
            <w:tcW w:w="4785" w:type="dxa"/>
          </w:tcPr>
          <w:p w:rsidR="00B933C2" w:rsidRPr="00D95492" w:rsidRDefault="00B933C2" w:rsidP="00C17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9549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Современные философы</w:t>
            </w:r>
          </w:p>
        </w:tc>
        <w:tc>
          <w:tcPr>
            <w:tcW w:w="4786" w:type="dxa"/>
          </w:tcPr>
          <w:p w:rsidR="00B933C2" w:rsidRPr="00D95492" w:rsidRDefault="00B933C2" w:rsidP="00C17B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sz w:val="24"/>
          <w:szCs w:val="24"/>
          <w:lang w:eastAsia="en-US"/>
        </w:rPr>
        <w:t>Какой критерий общественного прогресса вам представляется наиболее правильным и почему?</w:t>
      </w: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IV</w:t>
      </w:r>
      <w:r w:rsidRPr="00D95492">
        <w:rPr>
          <w:rFonts w:ascii="Times New Roman" w:eastAsiaTheme="minorHAnsi" w:hAnsi="Times New Roman" w:cs="Times New Roman"/>
          <w:sz w:val="24"/>
          <w:szCs w:val="24"/>
          <w:lang w:eastAsia="en-US"/>
        </w:rPr>
        <w:t>. Закрепление.</w:t>
      </w: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bCs/>
          <w:iCs/>
          <w:color w:val="000000"/>
          <w:sz w:val="24"/>
          <w:szCs w:val="24"/>
          <w:lang w:eastAsia="en-US"/>
        </w:rPr>
        <w:t>1. Под прогрессом понимается:</w:t>
      </w: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bCs/>
          <w:iCs/>
          <w:color w:val="000000"/>
          <w:sz w:val="24"/>
          <w:szCs w:val="24"/>
          <w:lang w:eastAsia="en-US"/>
        </w:rPr>
        <w:t>а) упадок культуры;</w:t>
      </w: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bCs/>
          <w:iCs/>
          <w:color w:val="000000"/>
          <w:sz w:val="24"/>
          <w:szCs w:val="24"/>
          <w:lang w:eastAsia="en-US"/>
        </w:rPr>
        <w:t>б) движение вперед;</w:t>
      </w: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bCs/>
          <w:iCs/>
          <w:color w:val="000000"/>
          <w:sz w:val="24"/>
          <w:szCs w:val="24"/>
          <w:lang w:eastAsia="en-US"/>
        </w:rPr>
        <w:t>в) циклическое развитие;</w:t>
      </w: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bCs/>
          <w:iCs/>
          <w:color w:val="000000"/>
          <w:sz w:val="24"/>
          <w:szCs w:val="24"/>
          <w:lang w:eastAsia="en-US"/>
        </w:rPr>
        <w:t>г) состояние стабильности.</w:t>
      </w: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bCs/>
          <w:iCs/>
          <w:color w:val="000000"/>
          <w:sz w:val="24"/>
          <w:szCs w:val="24"/>
          <w:lang w:eastAsia="en-US"/>
        </w:rPr>
        <w:t>2. «Золотым веком» называл древнейшее общество:</w:t>
      </w: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bCs/>
          <w:iCs/>
          <w:color w:val="000000"/>
          <w:sz w:val="24"/>
          <w:szCs w:val="24"/>
          <w:lang w:eastAsia="en-US"/>
        </w:rPr>
        <w:t>а) Платон;</w:t>
      </w: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bCs/>
          <w:iCs/>
          <w:color w:val="000000"/>
          <w:sz w:val="24"/>
          <w:szCs w:val="24"/>
          <w:lang w:eastAsia="en-US"/>
        </w:rPr>
        <w:t>б) Аристотель;</w:t>
      </w: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bCs/>
          <w:iCs/>
          <w:color w:val="000000"/>
          <w:sz w:val="24"/>
          <w:szCs w:val="24"/>
          <w:lang w:eastAsia="en-US"/>
        </w:rPr>
        <w:t>в) Лукреций Кар;</w:t>
      </w: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bCs/>
          <w:iCs/>
          <w:color w:val="000000"/>
          <w:sz w:val="24"/>
          <w:szCs w:val="24"/>
          <w:lang w:eastAsia="en-US"/>
        </w:rPr>
        <w:t>г) Гесиод.</w:t>
      </w: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bCs/>
          <w:iCs/>
          <w:color w:val="000000"/>
          <w:sz w:val="24"/>
          <w:szCs w:val="24"/>
          <w:lang w:eastAsia="en-US"/>
        </w:rPr>
        <w:t>3. Французские просветители к критериям прогресса относили:</w:t>
      </w: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bCs/>
          <w:iCs/>
          <w:color w:val="000000"/>
          <w:sz w:val="24"/>
          <w:szCs w:val="24"/>
          <w:lang w:eastAsia="en-US"/>
        </w:rPr>
        <w:t>а) развитие разума и нравственности;</w:t>
      </w: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bCs/>
          <w:iCs/>
          <w:color w:val="000000"/>
          <w:sz w:val="24"/>
          <w:szCs w:val="24"/>
          <w:lang w:eastAsia="en-US"/>
        </w:rPr>
        <w:t>б) усложнение юридических институтов;</w:t>
      </w: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bCs/>
          <w:iCs/>
          <w:color w:val="000000"/>
          <w:sz w:val="24"/>
          <w:szCs w:val="24"/>
          <w:lang w:eastAsia="en-US"/>
        </w:rPr>
        <w:t>в) развитие производительных сил;</w:t>
      </w: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bCs/>
          <w:iCs/>
          <w:color w:val="000000"/>
          <w:sz w:val="24"/>
          <w:szCs w:val="24"/>
          <w:lang w:eastAsia="en-US"/>
        </w:rPr>
        <w:t>г) покорение природы.</w:t>
      </w: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bCs/>
          <w:iCs/>
          <w:color w:val="000000"/>
          <w:sz w:val="24"/>
          <w:szCs w:val="24"/>
          <w:lang w:eastAsia="en-US"/>
        </w:rPr>
        <w:t>4. Революция это:</w:t>
      </w: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bCs/>
          <w:iCs/>
          <w:color w:val="000000"/>
          <w:sz w:val="24"/>
          <w:szCs w:val="24"/>
          <w:lang w:eastAsia="en-US"/>
        </w:rPr>
        <w:t>а) быстрые, качественные изменения в жизни общества;</w:t>
      </w: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bCs/>
          <w:iCs/>
          <w:color w:val="000000"/>
          <w:sz w:val="24"/>
          <w:szCs w:val="24"/>
          <w:lang w:eastAsia="en-US"/>
        </w:rPr>
        <w:t>б) медленное, постепенное развитие;</w:t>
      </w: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bCs/>
          <w:iCs/>
          <w:color w:val="000000"/>
          <w:sz w:val="24"/>
          <w:szCs w:val="24"/>
          <w:lang w:eastAsia="en-US"/>
        </w:rPr>
        <w:t>в) состояние застоя;</w:t>
      </w: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iCs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bCs/>
          <w:iCs/>
          <w:sz w:val="24"/>
          <w:szCs w:val="24"/>
          <w:lang w:eastAsia="en-US"/>
        </w:rPr>
        <w:t>г) возвращение в исходное состояние.</w:t>
      </w: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bCs/>
          <w:iCs/>
          <w:color w:val="000000"/>
          <w:sz w:val="24"/>
          <w:szCs w:val="24"/>
          <w:lang w:eastAsia="en-US"/>
        </w:rPr>
        <w:t>5. Реформа - это преобразование:</w:t>
      </w: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bCs/>
          <w:iCs/>
          <w:color w:val="000000"/>
          <w:sz w:val="24"/>
          <w:szCs w:val="24"/>
          <w:lang w:eastAsia="en-US"/>
        </w:rPr>
        <w:t>а) изменяющее политическое устройство общества;</w:t>
      </w: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bCs/>
          <w:iCs/>
          <w:color w:val="000000"/>
          <w:sz w:val="24"/>
          <w:szCs w:val="24"/>
          <w:lang w:eastAsia="en-US"/>
        </w:rPr>
        <w:t xml:space="preserve">б) </w:t>
      </w:r>
      <w:proofErr w:type="gramStart"/>
      <w:r w:rsidRPr="00D95492">
        <w:rPr>
          <w:rFonts w:ascii="Times New Roman" w:eastAsiaTheme="minorHAnsi" w:hAnsi="Times New Roman" w:cs="Times New Roman"/>
          <w:bCs/>
          <w:iCs/>
          <w:color w:val="000000"/>
          <w:sz w:val="24"/>
          <w:szCs w:val="24"/>
          <w:lang w:eastAsia="en-US"/>
        </w:rPr>
        <w:t>ликвидирующее</w:t>
      </w:r>
      <w:proofErr w:type="gramEnd"/>
      <w:r w:rsidRPr="00D95492">
        <w:rPr>
          <w:rFonts w:ascii="Times New Roman" w:eastAsiaTheme="minorHAnsi" w:hAnsi="Times New Roman" w:cs="Times New Roman"/>
          <w:bCs/>
          <w:iCs/>
          <w:color w:val="000000"/>
          <w:sz w:val="24"/>
          <w:szCs w:val="24"/>
          <w:lang w:eastAsia="en-US"/>
        </w:rPr>
        <w:t xml:space="preserve"> старые социальные структуры;</w:t>
      </w: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bCs/>
          <w:iCs/>
          <w:color w:val="000000"/>
          <w:sz w:val="24"/>
          <w:szCs w:val="24"/>
          <w:lang w:eastAsia="en-US"/>
        </w:rPr>
        <w:t xml:space="preserve">в) </w:t>
      </w:r>
      <w:proofErr w:type="gramStart"/>
      <w:r w:rsidRPr="00D95492">
        <w:rPr>
          <w:rFonts w:ascii="Times New Roman" w:eastAsiaTheme="minorHAnsi" w:hAnsi="Times New Roman" w:cs="Times New Roman"/>
          <w:bCs/>
          <w:iCs/>
          <w:color w:val="000000"/>
          <w:sz w:val="24"/>
          <w:szCs w:val="24"/>
          <w:lang w:eastAsia="en-US"/>
        </w:rPr>
        <w:t>изменяющее</w:t>
      </w:r>
      <w:proofErr w:type="gramEnd"/>
      <w:r w:rsidRPr="00D95492">
        <w:rPr>
          <w:rFonts w:ascii="Times New Roman" w:eastAsiaTheme="minorHAnsi" w:hAnsi="Times New Roman" w:cs="Times New Roman"/>
          <w:bCs/>
          <w:iCs/>
          <w:color w:val="000000"/>
          <w:sz w:val="24"/>
          <w:szCs w:val="24"/>
          <w:lang w:eastAsia="en-US"/>
        </w:rPr>
        <w:t xml:space="preserve"> какую-либо сторону общественной жизни;</w:t>
      </w:r>
    </w:p>
    <w:p w:rsidR="00B933C2" w:rsidRPr="00EB34F4" w:rsidRDefault="00B933C2" w:rsidP="00B933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iCs/>
          <w:color w:val="000000"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bCs/>
          <w:iCs/>
          <w:color w:val="000000"/>
          <w:sz w:val="24"/>
          <w:szCs w:val="24"/>
          <w:lang w:eastAsia="en-US"/>
        </w:rPr>
        <w:t xml:space="preserve">г) </w:t>
      </w:r>
      <w:proofErr w:type="gramStart"/>
      <w:r w:rsidRPr="00D95492">
        <w:rPr>
          <w:rFonts w:ascii="Times New Roman" w:eastAsiaTheme="minorHAnsi" w:hAnsi="Times New Roman" w:cs="Times New Roman"/>
          <w:bCs/>
          <w:iCs/>
          <w:color w:val="000000"/>
          <w:sz w:val="24"/>
          <w:szCs w:val="24"/>
          <w:lang w:eastAsia="en-US"/>
        </w:rPr>
        <w:t>приводящее</w:t>
      </w:r>
      <w:proofErr w:type="gramEnd"/>
      <w:r w:rsidRPr="00D95492">
        <w:rPr>
          <w:rFonts w:ascii="Times New Roman" w:eastAsiaTheme="minorHAnsi" w:hAnsi="Times New Roman" w:cs="Times New Roman"/>
          <w:bCs/>
          <w:iCs/>
          <w:color w:val="000000"/>
          <w:sz w:val="24"/>
          <w:szCs w:val="24"/>
          <w:lang w:eastAsia="en-US"/>
        </w:rPr>
        <w:t xml:space="preserve"> к регрессу общества.</w:t>
      </w: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bCs/>
          <w:iCs/>
          <w:color w:val="000000"/>
          <w:sz w:val="24"/>
          <w:szCs w:val="24"/>
          <w:lang w:eastAsia="en-US"/>
        </w:rPr>
        <w:lastRenderedPageBreak/>
        <w:t>6. Полное изменение всех сторон общественной жизни, включая основы существующего строя - это:</w:t>
      </w: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bCs/>
          <w:iCs/>
          <w:color w:val="000000"/>
          <w:sz w:val="24"/>
          <w:szCs w:val="24"/>
          <w:lang w:eastAsia="en-US"/>
        </w:rPr>
        <w:t>а) реформа;</w:t>
      </w: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bCs/>
          <w:iCs/>
          <w:color w:val="000000"/>
          <w:sz w:val="24"/>
          <w:szCs w:val="24"/>
          <w:lang w:eastAsia="en-US"/>
        </w:rPr>
        <w:t>б) инновация;</w:t>
      </w: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bCs/>
          <w:iCs/>
          <w:color w:val="000000"/>
          <w:sz w:val="24"/>
          <w:szCs w:val="24"/>
          <w:lang w:eastAsia="en-US"/>
        </w:rPr>
        <w:t>в) революция;</w:t>
      </w: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bCs/>
          <w:iCs/>
          <w:color w:val="000000"/>
          <w:sz w:val="24"/>
          <w:szCs w:val="24"/>
          <w:lang w:eastAsia="en-US"/>
        </w:rPr>
        <w:t>г) прогресс.</w:t>
      </w: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bCs/>
          <w:iCs/>
          <w:color w:val="000000"/>
          <w:sz w:val="24"/>
          <w:szCs w:val="24"/>
          <w:lang w:eastAsia="en-US"/>
        </w:rPr>
        <w:t>7. Одним из первых обосновал идею общественного прогресса:</w:t>
      </w: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bCs/>
          <w:iCs/>
          <w:color w:val="000000"/>
          <w:sz w:val="24"/>
          <w:szCs w:val="24"/>
          <w:lang w:eastAsia="en-US"/>
        </w:rPr>
        <w:t>а) древнегреческий поэт Гесиод;</w:t>
      </w: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bCs/>
          <w:iCs/>
          <w:color w:val="000000"/>
          <w:sz w:val="24"/>
          <w:szCs w:val="24"/>
          <w:lang w:eastAsia="en-US"/>
        </w:rPr>
        <w:t>б) французский философ А. Тюрго;</w:t>
      </w: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bCs/>
          <w:iCs/>
          <w:color w:val="000000"/>
          <w:sz w:val="24"/>
          <w:szCs w:val="24"/>
          <w:lang w:eastAsia="en-US"/>
        </w:rPr>
        <w:t>в) немецкий философ Г Гегель;</w:t>
      </w: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bCs/>
          <w:iCs/>
          <w:sz w:val="24"/>
          <w:szCs w:val="24"/>
          <w:lang w:eastAsia="en-US"/>
        </w:rPr>
        <w:t>г) основатель марксизма К. Маркс.</w:t>
      </w: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V</w:t>
      </w:r>
      <w:r w:rsidRPr="00D95492">
        <w:rPr>
          <w:rFonts w:ascii="Times New Roman" w:eastAsiaTheme="minorHAnsi" w:hAnsi="Times New Roman" w:cs="Times New Roman"/>
          <w:sz w:val="24"/>
          <w:szCs w:val="24"/>
          <w:lang w:eastAsia="en-US"/>
        </w:rPr>
        <w:t>. Домашняя работа</w:t>
      </w:r>
    </w:p>
    <w:p w:rsidR="00B933C2" w:rsidRPr="00D95492" w:rsidRDefault="00B933C2" w:rsidP="00B933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95492">
        <w:rPr>
          <w:rFonts w:ascii="Times New Roman" w:eastAsiaTheme="minorHAnsi" w:hAnsi="Times New Roman" w:cs="Times New Roman"/>
          <w:sz w:val="24"/>
          <w:szCs w:val="24"/>
          <w:lang w:eastAsia="en-US"/>
        </w:rPr>
        <w:t>П. 15, вопрос 1-3, задание 1</w:t>
      </w:r>
    </w:p>
    <w:p w:rsidR="00B933C2" w:rsidRPr="00927884" w:rsidRDefault="00B933C2" w:rsidP="00B933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7884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VI</w:t>
      </w:r>
      <w:r w:rsidRPr="00927884">
        <w:rPr>
          <w:rFonts w:ascii="Times New Roman" w:eastAsiaTheme="minorHAnsi" w:hAnsi="Times New Roman" w:cs="Times New Roman"/>
          <w:sz w:val="24"/>
          <w:szCs w:val="24"/>
          <w:lang w:eastAsia="en-US"/>
        </w:rPr>
        <w:t>. Выставление оценок</w:t>
      </w:r>
    </w:p>
    <w:p w:rsidR="00B933C2" w:rsidRPr="00927884" w:rsidRDefault="00B933C2" w:rsidP="00B933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27884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VII</w:t>
      </w:r>
      <w:r w:rsidRPr="00927884">
        <w:rPr>
          <w:rFonts w:ascii="Times New Roman" w:eastAsiaTheme="minorHAnsi" w:hAnsi="Times New Roman" w:cs="Times New Roman"/>
          <w:sz w:val="24"/>
          <w:szCs w:val="24"/>
          <w:lang w:eastAsia="en-US"/>
        </w:rPr>
        <w:t>. Подведение итогов.</w:t>
      </w:r>
    </w:p>
    <w:p w:rsidR="00B933C2" w:rsidRDefault="00B933C2" w:rsidP="00B933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iCs/>
          <w:color w:val="000000"/>
          <w:sz w:val="24"/>
          <w:szCs w:val="24"/>
          <w:lang w:eastAsia="en-US"/>
        </w:rPr>
      </w:pPr>
    </w:p>
    <w:p w:rsidR="00B933C2" w:rsidRDefault="00B933C2" w:rsidP="00B933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iCs/>
          <w:color w:val="000000"/>
          <w:sz w:val="24"/>
          <w:szCs w:val="24"/>
          <w:lang w:eastAsia="en-US"/>
        </w:rPr>
      </w:pPr>
    </w:p>
    <w:p w:rsidR="00B933C2" w:rsidRDefault="00B933C2" w:rsidP="00B933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iCs/>
          <w:color w:val="000000"/>
          <w:sz w:val="24"/>
          <w:szCs w:val="24"/>
          <w:lang w:eastAsia="en-US"/>
        </w:rPr>
      </w:pPr>
    </w:p>
    <w:p w:rsidR="00B933C2" w:rsidRDefault="00B933C2" w:rsidP="00B933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iCs/>
          <w:color w:val="000000"/>
          <w:sz w:val="24"/>
          <w:szCs w:val="24"/>
          <w:lang w:eastAsia="en-US"/>
        </w:rPr>
      </w:pPr>
    </w:p>
    <w:p w:rsidR="00B933C2" w:rsidRDefault="00B933C2" w:rsidP="00B933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iCs/>
          <w:color w:val="000000"/>
          <w:sz w:val="24"/>
          <w:szCs w:val="24"/>
          <w:lang w:eastAsia="en-US"/>
        </w:rPr>
      </w:pPr>
    </w:p>
    <w:p w:rsidR="00B933C2" w:rsidRDefault="00B933C2" w:rsidP="00B933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iCs/>
          <w:color w:val="000000"/>
          <w:sz w:val="24"/>
          <w:szCs w:val="24"/>
          <w:lang w:eastAsia="en-US"/>
        </w:rPr>
      </w:pPr>
    </w:p>
    <w:p w:rsidR="00B933C2" w:rsidRDefault="00B933C2" w:rsidP="00B933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iCs/>
          <w:color w:val="000000"/>
          <w:sz w:val="24"/>
          <w:szCs w:val="24"/>
          <w:lang w:eastAsia="en-US"/>
        </w:rPr>
      </w:pPr>
    </w:p>
    <w:p w:rsidR="00B933C2" w:rsidRDefault="00B933C2" w:rsidP="00B933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iCs/>
          <w:color w:val="000000"/>
          <w:sz w:val="24"/>
          <w:szCs w:val="24"/>
          <w:lang w:eastAsia="en-US"/>
        </w:rPr>
      </w:pPr>
    </w:p>
    <w:p w:rsidR="00B933C2" w:rsidRDefault="00B933C2" w:rsidP="00B933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iCs/>
          <w:color w:val="000000"/>
          <w:sz w:val="24"/>
          <w:szCs w:val="24"/>
          <w:lang w:eastAsia="en-US"/>
        </w:rPr>
      </w:pPr>
    </w:p>
    <w:p w:rsidR="00B933C2" w:rsidRDefault="00B933C2" w:rsidP="00B933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iCs/>
          <w:color w:val="000000"/>
          <w:sz w:val="24"/>
          <w:szCs w:val="24"/>
          <w:lang w:eastAsia="en-US"/>
        </w:rPr>
      </w:pPr>
    </w:p>
    <w:p w:rsidR="00B933C2" w:rsidRDefault="00B933C2" w:rsidP="00B933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iCs/>
          <w:color w:val="000000"/>
          <w:sz w:val="24"/>
          <w:szCs w:val="24"/>
          <w:lang w:eastAsia="en-US"/>
        </w:rPr>
      </w:pPr>
    </w:p>
    <w:p w:rsidR="00B933C2" w:rsidRDefault="00B933C2" w:rsidP="00B933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iCs/>
          <w:color w:val="000000"/>
          <w:sz w:val="24"/>
          <w:szCs w:val="24"/>
          <w:lang w:eastAsia="en-US"/>
        </w:rPr>
      </w:pPr>
    </w:p>
    <w:p w:rsidR="00B933C2" w:rsidRDefault="00B933C2" w:rsidP="00B933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iCs/>
          <w:color w:val="000000"/>
          <w:sz w:val="24"/>
          <w:szCs w:val="24"/>
          <w:lang w:eastAsia="en-US"/>
        </w:rPr>
      </w:pPr>
    </w:p>
    <w:p w:rsidR="00B933C2" w:rsidRPr="00927884" w:rsidRDefault="00B933C2" w:rsidP="00B933C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6346A" w:rsidRDefault="0086346A">
      <w:bookmarkStart w:id="0" w:name="_GoBack"/>
      <w:bookmarkEnd w:id="0"/>
    </w:p>
    <w:sectPr w:rsidR="008634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4A34F8"/>
    <w:multiLevelType w:val="hybridMultilevel"/>
    <w:tmpl w:val="FA2E74D4"/>
    <w:lvl w:ilvl="0" w:tplc="0AE66B9E">
      <w:start w:val="1"/>
      <w:numFmt w:val="decimal"/>
      <w:lvlText w:val="%1."/>
      <w:lvlJc w:val="left"/>
      <w:pPr>
        <w:ind w:left="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3" w:hanging="360"/>
      </w:pPr>
    </w:lvl>
    <w:lvl w:ilvl="2" w:tplc="0419001B" w:tentative="1">
      <w:start w:val="1"/>
      <w:numFmt w:val="lowerRoman"/>
      <w:lvlText w:val="%3."/>
      <w:lvlJc w:val="right"/>
      <w:pPr>
        <w:ind w:left="2153" w:hanging="180"/>
      </w:pPr>
    </w:lvl>
    <w:lvl w:ilvl="3" w:tplc="0419000F" w:tentative="1">
      <w:start w:val="1"/>
      <w:numFmt w:val="decimal"/>
      <w:lvlText w:val="%4."/>
      <w:lvlJc w:val="left"/>
      <w:pPr>
        <w:ind w:left="2873" w:hanging="360"/>
      </w:pPr>
    </w:lvl>
    <w:lvl w:ilvl="4" w:tplc="04190019" w:tentative="1">
      <w:start w:val="1"/>
      <w:numFmt w:val="lowerLetter"/>
      <w:lvlText w:val="%5."/>
      <w:lvlJc w:val="left"/>
      <w:pPr>
        <w:ind w:left="3593" w:hanging="360"/>
      </w:pPr>
    </w:lvl>
    <w:lvl w:ilvl="5" w:tplc="0419001B" w:tentative="1">
      <w:start w:val="1"/>
      <w:numFmt w:val="lowerRoman"/>
      <w:lvlText w:val="%6."/>
      <w:lvlJc w:val="right"/>
      <w:pPr>
        <w:ind w:left="4313" w:hanging="180"/>
      </w:pPr>
    </w:lvl>
    <w:lvl w:ilvl="6" w:tplc="0419000F" w:tentative="1">
      <w:start w:val="1"/>
      <w:numFmt w:val="decimal"/>
      <w:lvlText w:val="%7."/>
      <w:lvlJc w:val="left"/>
      <w:pPr>
        <w:ind w:left="5033" w:hanging="360"/>
      </w:pPr>
    </w:lvl>
    <w:lvl w:ilvl="7" w:tplc="04190019" w:tentative="1">
      <w:start w:val="1"/>
      <w:numFmt w:val="lowerLetter"/>
      <w:lvlText w:val="%8."/>
      <w:lvlJc w:val="left"/>
      <w:pPr>
        <w:ind w:left="5753" w:hanging="360"/>
      </w:pPr>
    </w:lvl>
    <w:lvl w:ilvl="8" w:tplc="0419001B" w:tentative="1">
      <w:start w:val="1"/>
      <w:numFmt w:val="lowerRoman"/>
      <w:lvlText w:val="%9."/>
      <w:lvlJc w:val="right"/>
      <w:pPr>
        <w:ind w:left="647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3C2"/>
    <w:rsid w:val="000E4678"/>
    <w:rsid w:val="007346D1"/>
    <w:rsid w:val="007D61EC"/>
    <w:rsid w:val="0086346A"/>
    <w:rsid w:val="00B93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3C2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1">
    <w:name w:val="heading 1"/>
    <w:basedOn w:val="a"/>
    <w:next w:val="a"/>
    <w:link w:val="10"/>
    <w:qFormat/>
    <w:rsid w:val="000E4678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0E4678"/>
    <w:pPr>
      <w:keepNext/>
      <w:jc w:val="right"/>
      <w:outlineLvl w:val="1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0E4678"/>
    <w:pPr>
      <w:keepNext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0E4678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semiHidden/>
    <w:unhideWhenUsed/>
    <w:qFormat/>
    <w:rsid w:val="000E4678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0E4678"/>
    <w:pPr>
      <w:spacing w:before="240" w:after="60"/>
      <w:outlineLvl w:val="6"/>
    </w:pPr>
    <w:rPr>
      <w:rFonts w:ascii="Calibri" w:eastAsia="Times New Roman" w:hAnsi="Calibri" w:cs="Times New Roman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E4678"/>
    <w:rPr>
      <w:rFonts w:ascii="Cambria" w:hAnsi="Cambria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semiHidden/>
    <w:rsid w:val="000E4678"/>
    <w:rPr>
      <w:sz w:val="28"/>
      <w:szCs w:val="24"/>
    </w:rPr>
  </w:style>
  <w:style w:type="paragraph" w:styleId="a3">
    <w:name w:val="Title"/>
    <w:basedOn w:val="a"/>
    <w:link w:val="a4"/>
    <w:qFormat/>
    <w:rsid w:val="000E4678"/>
    <w:pPr>
      <w:jc w:val="center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character" w:customStyle="1" w:styleId="a4">
    <w:name w:val="Название Знак"/>
    <w:link w:val="a3"/>
    <w:rsid w:val="000E4678"/>
    <w:rPr>
      <w:sz w:val="28"/>
      <w:szCs w:val="24"/>
    </w:rPr>
  </w:style>
  <w:style w:type="paragraph" w:styleId="a5">
    <w:name w:val="List Paragraph"/>
    <w:basedOn w:val="a"/>
    <w:uiPriority w:val="34"/>
    <w:qFormat/>
    <w:rsid w:val="000E4678"/>
    <w:pPr>
      <w:ind w:left="720"/>
      <w:contextualSpacing/>
    </w:pPr>
    <w:rPr>
      <w:rFonts w:ascii="Calibri" w:hAnsi="Calibri"/>
    </w:rPr>
  </w:style>
  <w:style w:type="character" w:customStyle="1" w:styleId="20">
    <w:name w:val="Заголовок 2 Знак"/>
    <w:link w:val="2"/>
    <w:rsid w:val="000E4678"/>
    <w:rPr>
      <w:sz w:val="28"/>
      <w:szCs w:val="24"/>
    </w:rPr>
  </w:style>
  <w:style w:type="character" w:customStyle="1" w:styleId="40">
    <w:name w:val="Заголовок 4 Знак"/>
    <w:link w:val="4"/>
    <w:semiHidden/>
    <w:rsid w:val="000E4678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0E4678"/>
    <w:rPr>
      <w:rFonts w:ascii="Calibri" w:hAnsi="Calibri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semiHidden/>
    <w:rsid w:val="000E4678"/>
    <w:rPr>
      <w:rFonts w:ascii="Calibri" w:hAnsi="Calibri"/>
      <w:sz w:val="24"/>
      <w:szCs w:val="24"/>
    </w:rPr>
  </w:style>
  <w:style w:type="table" w:customStyle="1" w:styleId="11">
    <w:name w:val="Сетка таблицы1"/>
    <w:basedOn w:val="a1"/>
    <w:next w:val="a6"/>
    <w:uiPriority w:val="59"/>
    <w:rsid w:val="00B933C2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B933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B933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33C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3C2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1">
    <w:name w:val="heading 1"/>
    <w:basedOn w:val="a"/>
    <w:next w:val="a"/>
    <w:link w:val="10"/>
    <w:qFormat/>
    <w:rsid w:val="000E4678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0E4678"/>
    <w:pPr>
      <w:keepNext/>
      <w:jc w:val="right"/>
      <w:outlineLvl w:val="1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0E4678"/>
    <w:pPr>
      <w:keepNext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0E4678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semiHidden/>
    <w:unhideWhenUsed/>
    <w:qFormat/>
    <w:rsid w:val="000E4678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0E4678"/>
    <w:pPr>
      <w:spacing w:before="240" w:after="60"/>
      <w:outlineLvl w:val="6"/>
    </w:pPr>
    <w:rPr>
      <w:rFonts w:ascii="Calibri" w:eastAsia="Times New Roman" w:hAnsi="Calibri" w:cs="Times New Roman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E4678"/>
    <w:rPr>
      <w:rFonts w:ascii="Cambria" w:hAnsi="Cambria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semiHidden/>
    <w:rsid w:val="000E4678"/>
    <w:rPr>
      <w:sz w:val="28"/>
      <w:szCs w:val="24"/>
    </w:rPr>
  </w:style>
  <w:style w:type="paragraph" w:styleId="a3">
    <w:name w:val="Title"/>
    <w:basedOn w:val="a"/>
    <w:link w:val="a4"/>
    <w:qFormat/>
    <w:rsid w:val="000E4678"/>
    <w:pPr>
      <w:jc w:val="center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character" w:customStyle="1" w:styleId="a4">
    <w:name w:val="Название Знак"/>
    <w:link w:val="a3"/>
    <w:rsid w:val="000E4678"/>
    <w:rPr>
      <w:sz w:val="28"/>
      <w:szCs w:val="24"/>
    </w:rPr>
  </w:style>
  <w:style w:type="paragraph" w:styleId="a5">
    <w:name w:val="List Paragraph"/>
    <w:basedOn w:val="a"/>
    <w:uiPriority w:val="34"/>
    <w:qFormat/>
    <w:rsid w:val="000E4678"/>
    <w:pPr>
      <w:ind w:left="720"/>
      <w:contextualSpacing/>
    </w:pPr>
    <w:rPr>
      <w:rFonts w:ascii="Calibri" w:hAnsi="Calibri"/>
    </w:rPr>
  </w:style>
  <w:style w:type="character" w:customStyle="1" w:styleId="20">
    <w:name w:val="Заголовок 2 Знак"/>
    <w:link w:val="2"/>
    <w:rsid w:val="000E4678"/>
    <w:rPr>
      <w:sz w:val="28"/>
      <w:szCs w:val="24"/>
    </w:rPr>
  </w:style>
  <w:style w:type="character" w:customStyle="1" w:styleId="40">
    <w:name w:val="Заголовок 4 Знак"/>
    <w:link w:val="4"/>
    <w:semiHidden/>
    <w:rsid w:val="000E4678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0E4678"/>
    <w:rPr>
      <w:rFonts w:ascii="Calibri" w:hAnsi="Calibri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semiHidden/>
    <w:rsid w:val="000E4678"/>
    <w:rPr>
      <w:rFonts w:ascii="Calibri" w:hAnsi="Calibri"/>
      <w:sz w:val="24"/>
      <w:szCs w:val="24"/>
    </w:rPr>
  </w:style>
  <w:style w:type="table" w:customStyle="1" w:styleId="11">
    <w:name w:val="Сетка таблицы1"/>
    <w:basedOn w:val="a1"/>
    <w:next w:val="a6"/>
    <w:uiPriority w:val="59"/>
    <w:rsid w:val="00B933C2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B933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B933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33C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1460</Words>
  <Characters>8325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2015-02-07T08:13:00Z</dcterms:created>
  <dcterms:modified xsi:type="dcterms:W3CDTF">2015-02-07T08:14:00Z</dcterms:modified>
</cp:coreProperties>
</file>